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A2D333" w14:textId="207920E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5B03F0">
        <w:rPr>
          <w:bCs/>
          <w:noProof w:val="0"/>
          <w:sz w:val="24"/>
          <w:szCs w:val="24"/>
        </w:rPr>
        <w:t>8428</w:t>
      </w:r>
    </w:p>
    <w:p w14:paraId="4D8D26A4" w14:textId="77777777" w:rsidR="00CD4C7B" w:rsidRPr="00B266B0" w:rsidRDefault="009A0AF3"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14</w:t>
      </w:r>
      <w:r w:rsidR="00C24650" w:rsidRPr="00C24650">
        <w:rPr>
          <w:rFonts w:eastAsia="SimSun"/>
          <w:noProof w:val="0"/>
          <w:sz w:val="24"/>
          <w:szCs w:val="24"/>
          <w:lang w:eastAsia="zh-CN"/>
        </w:rPr>
        <w:t xml:space="preserve"> - </w:t>
      </w:r>
      <w:r>
        <w:rPr>
          <w:rFonts w:eastAsia="SimSun"/>
          <w:noProof w:val="0"/>
          <w:sz w:val="24"/>
          <w:szCs w:val="24"/>
          <w:lang w:eastAsia="zh-CN"/>
        </w:rPr>
        <w:t>18</w:t>
      </w:r>
      <w:r w:rsidR="00C24650" w:rsidRPr="00C24650">
        <w:rPr>
          <w:rFonts w:eastAsia="SimSun"/>
          <w:noProof w:val="0"/>
          <w:sz w:val="24"/>
          <w:szCs w:val="24"/>
          <w:lang w:eastAsia="zh-CN"/>
        </w:rPr>
        <w:t xml:space="preserve"> </w:t>
      </w:r>
      <w:r>
        <w:rPr>
          <w:rFonts w:eastAsia="SimSun"/>
          <w:noProof w:val="0"/>
          <w:sz w:val="24"/>
          <w:szCs w:val="24"/>
          <w:lang w:eastAsia="zh-CN"/>
        </w:rPr>
        <w:t>November</w:t>
      </w:r>
      <w:r w:rsidR="00C24650" w:rsidRPr="00C24650">
        <w:rPr>
          <w:rFonts w:eastAsia="SimSun"/>
          <w:noProof w:val="0"/>
          <w:sz w:val="24"/>
          <w:szCs w:val="24"/>
          <w:lang w:eastAsia="zh-CN"/>
        </w:rPr>
        <w:t xml:space="preserve"> 2016</w:t>
      </w:r>
    </w:p>
    <w:p w14:paraId="3B10369F" w14:textId="77777777" w:rsidR="00CD4C7B" w:rsidRPr="00B266B0" w:rsidRDefault="00CD4C7B" w:rsidP="00CD4C7B">
      <w:pPr>
        <w:pStyle w:val="Header"/>
        <w:rPr>
          <w:bCs/>
          <w:noProof w:val="0"/>
          <w:sz w:val="24"/>
        </w:rPr>
      </w:pPr>
    </w:p>
    <w:p w14:paraId="780C51D1" w14:textId="77777777" w:rsidR="00CD4C7B" w:rsidRPr="00B266B0" w:rsidRDefault="00CD4C7B" w:rsidP="00CD4C7B">
      <w:pPr>
        <w:pStyle w:val="Header"/>
        <w:rPr>
          <w:bCs/>
          <w:noProof w:val="0"/>
          <w:sz w:val="24"/>
        </w:rPr>
      </w:pPr>
    </w:p>
    <w:p w14:paraId="0BABB9E3" w14:textId="7F61594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329A" w:rsidRPr="00962306">
        <w:rPr>
          <w:rFonts w:cs="Arial"/>
          <w:b/>
          <w:bCs/>
          <w:sz w:val="24"/>
          <w:lang w:eastAsia="ja-JP"/>
        </w:rPr>
        <w:t>8</w:t>
      </w:r>
      <w:r w:rsidR="002747EC" w:rsidRPr="00962306">
        <w:rPr>
          <w:rFonts w:cs="Arial"/>
          <w:b/>
          <w:bCs/>
          <w:sz w:val="24"/>
          <w:lang w:eastAsia="ja-JP"/>
        </w:rPr>
        <w:t>.</w:t>
      </w:r>
      <w:r w:rsidR="0001329A" w:rsidRPr="00962306">
        <w:rPr>
          <w:rFonts w:cs="Arial"/>
          <w:b/>
          <w:bCs/>
          <w:sz w:val="24"/>
          <w:lang w:eastAsia="ja-JP"/>
        </w:rPr>
        <w:t>13</w:t>
      </w:r>
      <w:r w:rsidR="002747EC" w:rsidRPr="00962306">
        <w:rPr>
          <w:rFonts w:cs="Arial"/>
          <w:b/>
          <w:bCs/>
          <w:sz w:val="24"/>
          <w:lang w:eastAsia="ja-JP"/>
        </w:rPr>
        <w:t>.</w:t>
      </w:r>
      <w:r w:rsidR="00E06E40">
        <w:rPr>
          <w:rFonts w:cs="Arial"/>
          <w:b/>
          <w:bCs/>
          <w:sz w:val="24"/>
          <w:lang w:eastAsia="ja-JP"/>
        </w:rPr>
        <w:t>7</w:t>
      </w:r>
    </w:p>
    <w:p w14:paraId="5606EFC9"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329E64E" w14:textId="3FA17BE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F1D88" w:rsidRPr="006F1D88">
        <w:rPr>
          <w:rFonts w:ascii="Arial" w:hAnsi="Arial" w:cs="Arial"/>
          <w:b/>
          <w:bCs/>
          <w:sz w:val="24"/>
        </w:rPr>
        <w:t>On t</w:t>
      </w:r>
      <w:r w:rsidR="005B03F0">
        <w:rPr>
          <w:rFonts w:ascii="Arial" w:hAnsi="Arial" w:cs="Arial"/>
          <w:b/>
          <w:bCs/>
          <w:sz w:val="24"/>
        </w:rPr>
        <w:t xml:space="preserve">he prioritization of Uu Tx over </w:t>
      </w:r>
      <w:r w:rsidR="006F1D88" w:rsidRPr="006F1D88">
        <w:rPr>
          <w:rFonts w:ascii="Arial" w:hAnsi="Arial" w:cs="Arial"/>
          <w:b/>
          <w:bCs/>
          <w:sz w:val="24"/>
        </w:rPr>
        <w:t>SL Tx</w:t>
      </w:r>
    </w:p>
    <w:p w14:paraId="59753AF1" w14:textId="690F50E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1329A" w:rsidRPr="0001329A">
        <w:rPr>
          <w:rFonts w:ascii="Arial" w:hAnsi="Arial" w:cs="Arial"/>
          <w:b/>
          <w:bCs/>
          <w:sz w:val="24"/>
        </w:rPr>
        <w:t>LTE_V2X-Core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01630C0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FD0AE79" w14:textId="77777777" w:rsidR="00CD4C7B" w:rsidRPr="006E13D1" w:rsidRDefault="00CD4C7B" w:rsidP="00CD4C7B">
      <w:pPr>
        <w:pStyle w:val="Heading1"/>
      </w:pPr>
      <w:r w:rsidRPr="006E13D1">
        <w:t>1</w:t>
      </w:r>
      <w:r w:rsidRPr="006E13D1">
        <w:tab/>
      </w:r>
      <w:r w:rsidR="0056573F">
        <w:t>Introduction</w:t>
      </w:r>
    </w:p>
    <w:p w14:paraId="4BCF5FAB" w14:textId="6125D9DC" w:rsidR="00A90EEC" w:rsidRDefault="00A90EEC" w:rsidP="0098617E">
      <w:pPr>
        <w:jc w:val="both"/>
      </w:pPr>
      <w:r>
        <w:t xml:space="preserve">In the course of RAN2#95bis meeting RAN2 has agreed on </w:t>
      </w:r>
      <w:r w:rsidR="00F32D9B">
        <w:t>the following, in fact</w:t>
      </w:r>
      <w:r>
        <w:t xml:space="preserve"> still </w:t>
      </w:r>
      <w:r w:rsidR="00F32D9B">
        <w:t>unresolved,</w:t>
      </w:r>
      <w:r>
        <w:t xml:space="preserve"> issue</w:t>
      </w:r>
      <w:r w:rsidR="00F32D9B">
        <w:t xml:space="preserve"> (as captured in </w:t>
      </w:r>
      <w:r w:rsidR="00F32D9B">
        <w:fldChar w:fldCharType="begin"/>
      </w:r>
      <w:r w:rsidR="00F32D9B">
        <w:instrText xml:space="preserve"> REF _Ref466024473 \r \h </w:instrText>
      </w:r>
      <w:r w:rsidR="0098617E">
        <w:instrText xml:space="preserve"> \* MERGEFORMAT </w:instrText>
      </w:r>
      <w:r w:rsidR="00F32D9B">
        <w:fldChar w:fldCharType="separate"/>
      </w:r>
      <w:r w:rsidR="00F32D9B">
        <w:t>[1]</w:t>
      </w:r>
      <w:r w:rsidR="00F32D9B">
        <w:fldChar w:fldCharType="end"/>
      </w:r>
      <w:r w:rsidR="00F32D9B">
        <w:t>)</w:t>
      </w:r>
      <w:r>
        <w:t>:</w:t>
      </w:r>
    </w:p>
    <w:tbl>
      <w:tblPr>
        <w:tblStyle w:val="TableGrid"/>
        <w:tblW w:w="0" w:type="auto"/>
        <w:tblLook w:val="04A0" w:firstRow="1" w:lastRow="0" w:firstColumn="1" w:lastColumn="0" w:noHBand="0" w:noVBand="1"/>
      </w:tblPr>
      <w:tblGrid>
        <w:gridCol w:w="9631"/>
      </w:tblGrid>
      <w:tr w:rsidR="00A90EEC" w14:paraId="5971C57F" w14:textId="77777777" w:rsidTr="00A90EEC">
        <w:tc>
          <w:tcPr>
            <w:tcW w:w="9631" w:type="dxa"/>
          </w:tcPr>
          <w:p w14:paraId="6275BA1D" w14:textId="33ED9B9A" w:rsidR="00A90EEC" w:rsidRDefault="00A90EEC" w:rsidP="00A90EEC">
            <w:pPr>
              <w:pStyle w:val="ListParagraph"/>
              <w:numPr>
                <w:ilvl w:val="0"/>
                <w:numId w:val="7"/>
              </w:numPr>
            </w:pPr>
            <w:r w:rsidRPr="00A90EEC">
              <w:t xml:space="preserve">FFS on handling prioritization between PC5 and Uu for transmission.  Comparison or need to modify can be based the Rel-12/13 solution.  </w:t>
            </w:r>
          </w:p>
        </w:tc>
      </w:tr>
    </w:tbl>
    <w:p w14:paraId="441380AA" w14:textId="2017007A" w:rsidR="009053ED" w:rsidRDefault="00905D75" w:rsidP="0098617E">
      <w:pPr>
        <w:jc w:val="both"/>
      </w:pPr>
      <w:r>
        <w:br/>
      </w:r>
      <w:r w:rsidR="00712C76">
        <w:t>RAN1 during their previous meeting (i.e. RAN1#86bis) have identified three separate cases for LTE V2X devices if these are supposed to simultaneously support transmission over SL and Uu:</w:t>
      </w:r>
    </w:p>
    <w:tbl>
      <w:tblPr>
        <w:tblStyle w:val="TableGrid"/>
        <w:tblW w:w="0" w:type="auto"/>
        <w:tblLook w:val="04A0" w:firstRow="1" w:lastRow="0" w:firstColumn="1" w:lastColumn="0" w:noHBand="0" w:noVBand="1"/>
      </w:tblPr>
      <w:tblGrid>
        <w:gridCol w:w="9631"/>
      </w:tblGrid>
      <w:tr w:rsidR="008775F8" w14:paraId="77FD35EF" w14:textId="77777777" w:rsidTr="008775F8">
        <w:tc>
          <w:tcPr>
            <w:tcW w:w="9631" w:type="dxa"/>
          </w:tcPr>
          <w:p w14:paraId="387FB70B" w14:textId="77777777" w:rsidR="008775F8" w:rsidRDefault="008775F8" w:rsidP="008775F8">
            <w:pPr>
              <w:pStyle w:val="ListParagraph"/>
              <w:numPr>
                <w:ilvl w:val="0"/>
                <w:numId w:val="6"/>
              </w:numPr>
            </w:pPr>
            <w:r>
              <w:t>Case 1: UL TX and SL TX use separate TX chains and separate power budget</w:t>
            </w:r>
          </w:p>
          <w:p w14:paraId="42D85601" w14:textId="77777777" w:rsidR="008775F8" w:rsidRDefault="008775F8" w:rsidP="008775F8">
            <w:pPr>
              <w:pStyle w:val="ListParagraph"/>
              <w:numPr>
                <w:ilvl w:val="0"/>
                <w:numId w:val="6"/>
              </w:numPr>
            </w:pPr>
            <w:r>
              <w:t>Case 2: UL TX and SL TX use separate TX chains but sharing power budget</w:t>
            </w:r>
          </w:p>
          <w:p w14:paraId="3A7D5EAF" w14:textId="77777777" w:rsidR="008775F8" w:rsidRDefault="008775F8" w:rsidP="008775F8">
            <w:pPr>
              <w:pStyle w:val="ListParagraph"/>
              <w:numPr>
                <w:ilvl w:val="0"/>
                <w:numId w:val="6"/>
              </w:numPr>
            </w:pPr>
            <w:r>
              <w:t>Case 3: UL TX and SL TX share TX chains and power budget</w:t>
            </w:r>
          </w:p>
          <w:p w14:paraId="22D8F35F" w14:textId="76A6306C" w:rsidR="008775F8" w:rsidRDefault="008775F8" w:rsidP="008775F8">
            <w:r>
              <w:t>It is noted that the most suitable case may be dependent of the V2X use case.</w:t>
            </w:r>
          </w:p>
        </w:tc>
      </w:tr>
    </w:tbl>
    <w:p w14:paraId="6AFDEA64" w14:textId="0423C676" w:rsidR="00712C76" w:rsidRDefault="0058709F" w:rsidP="0098617E">
      <w:pPr>
        <w:jc w:val="both"/>
      </w:pPr>
      <w:r>
        <w:br/>
      </w:r>
      <w:r w:rsidR="00712C76">
        <w:t>The summary of RAN1 findings is captured in the Liaison Statement sent to RAN2 and RAN4 in</w:t>
      </w:r>
      <w:r w:rsidR="00F32D9B">
        <w:t xml:space="preserve"> </w:t>
      </w:r>
      <w:r w:rsidR="00F32D9B">
        <w:fldChar w:fldCharType="begin"/>
      </w:r>
      <w:r w:rsidR="00F32D9B">
        <w:instrText xml:space="preserve"> REF _Ref466024454 \r \h </w:instrText>
      </w:r>
      <w:r w:rsidR="0098617E">
        <w:instrText xml:space="preserve"> \* MERGEFORMAT </w:instrText>
      </w:r>
      <w:r w:rsidR="00F32D9B">
        <w:fldChar w:fldCharType="separate"/>
      </w:r>
      <w:r w:rsidR="00F32D9B">
        <w:t>[2]</w:t>
      </w:r>
      <w:r w:rsidR="00F32D9B">
        <w:fldChar w:fldCharType="end"/>
      </w:r>
      <w:r w:rsidR="00712C76">
        <w:t>.</w:t>
      </w:r>
      <w:r w:rsidR="00A90EEC">
        <w:t xml:space="preserve"> Additionally</w:t>
      </w:r>
      <w:r w:rsidR="00905D75">
        <w:t>, RAN1 has identified the introduction of the following mechanism could be beneficial:</w:t>
      </w:r>
    </w:p>
    <w:tbl>
      <w:tblPr>
        <w:tblStyle w:val="TableGrid"/>
        <w:tblW w:w="0" w:type="auto"/>
        <w:tblLook w:val="04A0" w:firstRow="1" w:lastRow="0" w:firstColumn="1" w:lastColumn="0" w:noHBand="0" w:noVBand="1"/>
      </w:tblPr>
      <w:tblGrid>
        <w:gridCol w:w="9631"/>
      </w:tblGrid>
      <w:tr w:rsidR="00905D75" w14:paraId="63022D98" w14:textId="77777777" w:rsidTr="00905D75">
        <w:tc>
          <w:tcPr>
            <w:tcW w:w="9631" w:type="dxa"/>
          </w:tcPr>
          <w:p w14:paraId="00E2359F" w14:textId="63B00585" w:rsidR="002709DD" w:rsidRDefault="002709DD" w:rsidP="002709DD">
            <w:pPr>
              <w:rPr>
                <w:lang w:val="en-US"/>
              </w:rPr>
            </w:pPr>
            <w:r w:rsidRPr="002709DD">
              <w:rPr>
                <w:lang w:val="en-US"/>
              </w:rPr>
              <w:t>When UL TX overlaps in time domain with SL TX in the share</w:t>
            </w:r>
            <w:r>
              <w:rPr>
                <w:lang w:val="en-US"/>
              </w:rPr>
              <w:t xml:space="preserve">d (or same) carrier frequency: </w:t>
            </w:r>
          </w:p>
          <w:p w14:paraId="4AF63954" w14:textId="4CC06974" w:rsidR="00905D75" w:rsidRPr="002709DD" w:rsidRDefault="002709DD" w:rsidP="002709DD">
            <w:pPr>
              <w:pStyle w:val="ListParagraph"/>
              <w:numPr>
                <w:ilvl w:val="0"/>
                <w:numId w:val="8"/>
              </w:numPr>
              <w:rPr>
                <w:lang w:val="en-US"/>
              </w:rPr>
            </w:pPr>
            <w:r>
              <w:rPr>
                <w:lang w:val="en-US"/>
              </w:rPr>
              <w:t>T</w:t>
            </w:r>
            <w:r w:rsidRPr="002709DD">
              <w:rPr>
                <w:lang w:val="en-US"/>
              </w:rPr>
              <w:t>he UE shall drop the UL TX if the PPPP of SL packet is above a (pre)configured PPPP threshold, otherwise SL TX is dropped</w:t>
            </w:r>
          </w:p>
        </w:tc>
      </w:tr>
    </w:tbl>
    <w:p w14:paraId="3E6C93DF" w14:textId="1C6F4EB4" w:rsidR="00905D75" w:rsidRPr="006E13D1" w:rsidRDefault="00905D75" w:rsidP="0098617E">
      <w:pPr>
        <w:jc w:val="both"/>
      </w:pPr>
      <w:r>
        <w:br/>
      </w:r>
      <w:r w:rsidR="00907CD3">
        <w:t xml:space="preserve">This paper is aimed </w:t>
      </w:r>
      <w:r w:rsidR="0001569A">
        <w:t>at discussing what shall (or may)</w:t>
      </w:r>
      <w:r w:rsidR="00907CD3">
        <w:t xml:space="preserve"> happen in RAN2, in light of the aforementioned agreements and</w:t>
      </w:r>
      <w:r w:rsidR="002903F8">
        <w:t xml:space="preserve"> so-called “</w:t>
      </w:r>
      <w:r w:rsidR="00907CD3">
        <w:t>FFS issues</w:t>
      </w:r>
      <w:r w:rsidR="002903F8">
        <w:t>”</w:t>
      </w:r>
      <w:r w:rsidR="00907CD3">
        <w:t>.</w:t>
      </w:r>
    </w:p>
    <w:p w14:paraId="3B3BE581" w14:textId="0C18F595" w:rsidR="00CD4C7B" w:rsidRPr="006E13D1" w:rsidRDefault="00CD4C7B" w:rsidP="00CD4C7B">
      <w:pPr>
        <w:pStyle w:val="Heading1"/>
      </w:pPr>
      <w:r w:rsidRPr="006E13D1">
        <w:t>2</w:t>
      </w:r>
      <w:r w:rsidRPr="006E13D1">
        <w:tab/>
      </w:r>
      <w:r w:rsidR="00905D75">
        <w:t>Discussion</w:t>
      </w:r>
    </w:p>
    <w:p w14:paraId="5AE19C78" w14:textId="019022B8" w:rsidR="0001569A" w:rsidRDefault="0001569A" w:rsidP="0098617E">
      <w:pPr>
        <w:jc w:val="both"/>
      </w:pPr>
      <w:r>
        <w:t xml:space="preserve">Even though the solution proposed by RAN1 appears to be straightforward and logical, there may be numerous implications and issues to fix. First of all, </w:t>
      </w:r>
      <w:r w:rsidR="008346B3">
        <w:t>PPPP value is known at the UE side and UE obtains this value from “upper layers”/application layer. Thus, the issue arises how eNB should be aware which value to choose in order to ensure critically important V2X messages are indeed prioritized over Uu WAN?</w:t>
      </w:r>
      <w:r w:rsidR="008F35B1">
        <w:t xml:space="preserve"> Is it a justified assumption that CAM/DENM messages will be utilizing the entire range of PPPP values?</w:t>
      </w:r>
    </w:p>
    <w:p w14:paraId="144C5444" w14:textId="44527654" w:rsidR="008346B3" w:rsidRPr="008346B3" w:rsidRDefault="008346B3" w:rsidP="008346B3">
      <w:pPr>
        <w:pStyle w:val="ListParagraph"/>
        <w:numPr>
          <w:ilvl w:val="0"/>
          <w:numId w:val="9"/>
        </w:numPr>
        <w:jc w:val="both"/>
        <w:rPr>
          <w:b/>
        </w:rPr>
      </w:pPr>
      <w:bookmarkStart w:id="1" w:name="_Ref466029556"/>
      <w:r w:rsidRPr="008346B3">
        <w:rPr>
          <w:b/>
        </w:rPr>
        <w:t>It may be a non-trivial challenge to guarantee the eNB sets PPPP threshold at the level which matches PPPP values assigned to critically important V2X messages (which are supposed to be prioritized over WAN Uu)</w:t>
      </w:r>
      <w:r>
        <w:rPr>
          <w:b/>
        </w:rPr>
        <w:t>.</w:t>
      </w:r>
      <w:bookmarkEnd w:id="1"/>
    </w:p>
    <w:p w14:paraId="3DBBB92A" w14:textId="24259FFD" w:rsidR="00BF56E7" w:rsidRDefault="00433EF6" w:rsidP="0098617E">
      <w:pPr>
        <w:jc w:val="both"/>
      </w:pPr>
      <w:r>
        <w:t>Once</w:t>
      </w:r>
      <w:r w:rsidR="00114F17">
        <w:t xml:space="preserve"> the solution proposed by RAN1 is adopted</w:t>
      </w:r>
      <w:r w:rsidR="00BF56E7">
        <w:t xml:space="preserve"> </w:t>
      </w:r>
      <w:r w:rsidR="00114F17">
        <w:t xml:space="preserve">it effectively means </w:t>
      </w:r>
      <w:r w:rsidR="00BF56E7">
        <w:t>eNB could set the threshold value in such a way no SL messages are prioritiz</w:t>
      </w:r>
      <w:r>
        <w:t>ed over Uu WAN, in any case (</w:t>
      </w:r>
      <w:r w:rsidR="00BF56E7">
        <w:t>e.g.</w:t>
      </w:r>
      <w:r>
        <w:t xml:space="preserve"> when</w:t>
      </w:r>
      <w:r w:rsidR="00BF56E7">
        <w:t xml:space="preserve">  </w:t>
      </w:r>
      <w:r w:rsidR="00114F17" w:rsidRPr="00433EF6">
        <w:rPr>
          <w:i/>
        </w:rPr>
        <w:t>PPPP_threshold == 0</w:t>
      </w:r>
      <w:r>
        <w:t xml:space="preserve"> while</w:t>
      </w:r>
      <w:r w:rsidR="00114F17">
        <w:t xml:space="preserve"> PPPP value has to be lower than </w:t>
      </w:r>
      <w:r w:rsidR="00114F17" w:rsidRPr="00433EF6">
        <w:rPr>
          <w:i/>
        </w:rPr>
        <w:t>PPPP_threshold</w:t>
      </w:r>
      <w:r>
        <w:rPr>
          <w:i/>
        </w:rPr>
        <w:t xml:space="preserve"> </w:t>
      </w:r>
      <w:r w:rsidRPr="00433EF6">
        <w:t>to apply the prioritization rule</w:t>
      </w:r>
      <w:r w:rsidR="00114F17">
        <w:t xml:space="preserve">). This, however, could be </w:t>
      </w:r>
      <w:r>
        <w:t xml:space="preserve">beneficial in certain cases so we </w:t>
      </w:r>
      <w:r>
        <w:lastRenderedPageBreak/>
        <w:t xml:space="preserve">believe such possibility should be guaranteed. </w:t>
      </w:r>
      <w:r w:rsidR="00C15BF5">
        <w:t xml:space="preserve">On the other hand, eNB eligibility to set the </w:t>
      </w:r>
      <w:r w:rsidR="00C15BF5" w:rsidRPr="006F1D88">
        <w:rPr>
          <w:i/>
        </w:rPr>
        <w:t>PPPP_threshold</w:t>
      </w:r>
      <w:r w:rsidR="00C15BF5">
        <w:t xml:space="preserve"> could also yield that all PPPP values are prioritized over Uu WAN.</w:t>
      </w:r>
    </w:p>
    <w:p w14:paraId="43300AEF" w14:textId="06AD11D9" w:rsidR="00311B52" w:rsidRPr="00B41E9B" w:rsidRDefault="00311B52" w:rsidP="00311B52">
      <w:pPr>
        <w:pStyle w:val="ListParagraph"/>
        <w:numPr>
          <w:ilvl w:val="0"/>
          <w:numId w:val="9"/>
        </w:numPr>
        <w:jc w:val="both"/>
        <w:rPr>
          <w:b/>
        </w:rPr>
      </w:pPr>
      <w:bookmarkStart w:id="2" w:name="_Ref466029570"/>
      <w:r w:rsidRPr="00B41E9B">
        <w:rPr>
          <w:b/>
        </w:rPr>
        <w:t>Solution proposed by RAN1 can be configured in</w:t>
      </w:r>
      <w:r w:rsidR="000A4678" w:rsidRPr="00B41E9B">
        <w:rPr>
          <w:b/>
        </w:rPr>
        <w:t xml:space="preserve"> a way SL Tx is never prioritized over Uu</w:t>
      </w:r>
      <w:r w:rsidR="007A414F" w:rsidRPr="00B41E9B">
        <w:rPr>
          <w:b/>
        </w:rPr>
        <w:t xml:space="preserve"> WAN</w:t>
      </w:r>
      <w:r w:rsidR="000A4678" w:rsidRPr="00B41E9B">
        <w:rPr>
          <w:b/>
        </w:rPr>
        <w:t>.</w:t>
      </w:r>
      <w:r w:rsidR="007F655C">
        <w:rPr>
          <w:b/>
        </w:rPr>
        <w:t xml:space="preserve"> Another potential “extreme end” is to set the </w:t>
      </w:r>
      <w:r w:rsidR="007F655C" w:rsidRPr="006F1D88">
        <w:rPr>
          <w:b/>
          <w:i/>
        </w:rPr>
        <w:t>PPPP_threshold</w:t>
      </w:r>
      <w:r w:rsidR="007F655C">
        <w:rPr>
          <w:b/>
        </w:rPr>
        <w:t xml:space="preserve"> in a way that all SL Tx messages are prioritized over Uu WAN</w:t>
      </w:r>
      <w:r w:rsidR="00C15BF5">
        <w:rPr>
          <w:b/>
        </w:rPr>
        <w:t>.</w:t>
      </w:r>
      <w:r w:rsidR="007A414F" w:rsidRPr="00B41E9B">
        <w:rPr>
          <w:b/>
        </w:rPr>
        <w:t xml:space="preserve"> </w:t>
      </w:r>
      <w:r w:rsidR="007F655C">
        <w:rPr>
          <w:b/>
        </w:rPr>
        <w:t>S</w:t>
      </w:r>
      <w:r w:rsidR="007A414F" w:rsidRPr="00B41E9B">
        <w:rPr>
          <w:b/>
        </w:rPr>
        <w:t>uch configuration flexibility should be ensured</w:t>
      </w:r>
      <w:r w:rsidR="007F655C">
        <w:rPr>
          <w:b/>
        </w:rPr>
        <w:t>, though</w:t>
      </w:r>
      <w:r w:rsidR="007A414F" w:rsidRPr="00B41E9B">
        <w:rPr>
          <w:b/>
        </w:rPr>
        <w:t>.</w:t>
      </w:r>
      <w:r w:rsidR="000A4678" w:rsidRPr="00B41E9B">
        <w:rPr>
          <w:b/>
        </w:rPr>
        <w:t xml:space="preserve"> </w:t>
      </w:r>
      <w:bookmarkEnd w:id="2"/>
    </w:p>
    <w:p w14:paraId="706ED460" w14:textId="4A7395E9" w:rsidR="00B41E9B" w:rsidRDefault="00B41E9B" w:rsidP="0098617E">
      <w:pPr>
        <w:jc w:val="both"/>
      </w:pPr>
      <w:r>
        <w:t>Another issue, which may have to be considered, is a potential resource wastage when UE abandons Uu WAN transmission due to the necessity to execute more crucial transmission over SL.</w:t>
      </w:r>
      <w:r w:rsidR="00AB14FD">
        <w:t xml:space="preserve"> eNB will be unaware UE currently has data to be sent over SL and this collides with an already scheduled Uu transmission. </w:t>
      </w:r>
    </w:p>
    <w:p w14:paraId="46690830" w14:textId="1404EC0F" w:rsidR="00B41E9B" w:rsidRPr="00AC7FB7" w:rsidRDefault="00AC7FB7" w:rsidP="00B41E9B">
      <w:pPr>
        <w:pStyle w:val="ListParagraph"/>
        <w:numPr>
          <w:ilvl w:val="0"/>
          <w:numId w:val="9"/>
        </w:numPr>
        <w:jc w:val="both"/>
        <w:rPr>
          <w:b/>
        </w:rPr>
      </w:pPr>
      <w:bookmarkStart w:id="3" w:name="_Ref466029582"/>
      <w:r w:rsidRPr="00AC7FB7">
        <w:rPr>
          <w:b/>
        </w:rPr>
        <w:t>eNB has no means to become aware already scheduled Uu resources will be wasted due to the instantaneous SL transmission whose priority surpasses Uu WAN.</w:t>
      </w:r>
      <w:bookmarkEnd w:id="3"/>
    </w:p>
    <w:p w14:paraId="76966D8A" w14:textId="12822E52" w:rsidR="00907CD3" w:rsidRDefault="00AC7FB7" w:rsidP="0098617E">
      <w:pPr>
        <w:jc w:val="both"/>
      </w:pPr>
      <w:r>
        <w:t>Those non-negligible technical concerns ha</w:t>
      </w:r>
      <w:bookmarkStart w:id="4" w:name="_GoBack"/>
      <w:bookmarkEnd w:id="4"/>
      <w:r>
        <w:t>ve led us to propose</w:t>
      </w:r>
      <w:r w:rsidR="001F45AE">
        <w:t xml:space="preserve"> the following:</w:t>
      </w:r>
    </w:p>
    <w:p w14:paraId="4C77A075" w14:textId="722C496A" w:rsidR="009B4B43" w:rsidRPr="009B4B43" w:rsidRDefault="009B4B43" w:rsidP="009B4B43">
      <w:pPr>
        <w:pStyle w:val="ListParagraph"/>
        <w:numPr>
          <w:ilvl w:val="0"/>
          <w:numId w:val="10"/>
        </w:numPr>
        <w:jc w:val="both"/>
        <w:rPr>
          <w:b/>
        </w:rPr>
      </w:pPr>
      <w:bookmarkStart w:id="5" w:name="_Ref466029592"/>
      <w:r w:rsidRPr="009B4B43">
        <w:rPr>
          <w:b/>
        </w:rPr>
        <w:t xml:space="preserve">RAN2 is kindly asked to </w:t>
      </w:r>
      <w:r w:rsidR="00AB14FD" w:rsidRPr="009B4B43">
        <w:rPr>
          <w:b/>
        </w:rPr>
        <w:t>consider the aforementioned Observations</w:t>
      </w:r>
      <w:r w:rsidRPr="009B4B43">
        <w:rPr>
          <w:b/>
        </w:rPr>
        <w:t xml:space="preserve"> and discuss the solutions which may be inevitable to fulfil RAN1’</w:t>
      </w:r>
      <w:r w:rsidR="00AB14FD">
        <w:rPr>
          <w:b/>
        </w:rPr>
        <w:t>s expectation</w:t>
      </w:r>
      <w:r w:rsidRPr="009B4B43">
        <w:rPr>
          <w:b/>
        </w:rPr>
        <w:t xml:space="preserve"> with respect to prioritizing Tx paths.</w:t>
      </w:r>
      <w:bookmarkEnd w:id="5"/>
    </w:p>
    <w:p w14:paraId="2F6BCD84" w14:textId="64970EFE" w:rsidR="00392B90" w:rsidRPr="006E13D1" w:rsidRDefault="00905D75" w:rsidP="00392B90">
      <w:pPr>
        <w:pStyle w:val="Heading1"/>
      </w:pPr>
      <w:r>
        <w:t>3</w:t>
      </w:r>
      <w:r w:rsidR="00392B90" w:rsidRPr="006E13D1">
        <w:tab/>
      </w:r>
      <w:r w:rsidR="00392B90">
        <w:t>Conclusion</w:t>
      </w:r>
    </w:p>
    <w:p w14:paraId="0E14A708" w14:textId="18E4F922" w:rsidR="00392B90" w:rsidRDefault="00DD4541" w:rsidP="00962306">
      <w:pPr>
        <w:jc w:val="both"/>
      </w:pPr>
      <w:r w:rsidRPr="00962306">
        <w:t xml:space="preserve">In this paper we have </w:t>
      </w:r>
      <w:r w:rsidR="002B1AA1">
        <w:t xml:space="preserve">briefly </w:t>
      </w:r>
      <w:r w:rsidRPr="00962306">
        <w:t xml:space="preserve">studied </w:t>
      </w:r>
      <w:r w:rsidR="002B1AA1">
        <w:t xml:space="preserve">prioritization between </w:t>
      </w:r>
      <w:r w:rsidR="00AC7FB7">
        <w:t>Uu and SL</w:t>
      </w:r>
      <w:r w:rsidR="002B1AA1">
        <w:t xml:space="preserve"> in case of limited UE</w:t>
      </w:r>
      <w:r w:rsidR="003D4D58">
        <w:t>’s</w:t>
      </w:r>
      <w:r w:rsidR="002B1AA1">
        <w:t xml:space="preserve"> Tx capabilities.</w:t>
      </w:r>
      <w:r w:rsidRPr="00962306">
        <w:t xml:space="preserve"> As a result, the following Observations and Proposals have been made:</w:t>
      </w:r>
    </w:p>
    <w:p w14:paraId="0B63D235" w14:textId="568314AC" w:rsidR="002B1AA1" w:rsidRPr="001E5F77" w:rsidRDefault="001E5F77" w:rsidP="00962306">
      <w:pPr>
        <w:jc w:val="both"/>
        <w:rPr>
          <w:b/>
        </w:rPr>
      </w:pPr>
      <w:r w:rsidRPr="001E5F77">
        <w:rPr>
          <w:b/>
        </w:rPr>
        <w:fldChar w:fldCharType="begin"/>
      </w:r>
      <w:r w:rsidRPr="001E5F77">
        <w:rPr>
          <w:b/>
        </w:rPr>
        <w:instrText xml:space="preserve"> REF _Ref466029556 \r \h </w:instrText>
      </w:r>
      <w:r>
        <w:rPr>
          <w:b/>
        </w:rPr>
        <w:instrText xml:space="preserve"> \* MERGEFORMAT </w:instrText>
      </w:r>
      <w:r w:rsidRPr="001E5F77">
        <w:rPr>
          <w:b/>
        </w:rPr>
      </w:r>
      <w:r w:rsidRPr="001E5F77">
        <w:rPr>
          <w:b/>
        </w:rPr>
        <w:fldChar w:fldCharType="separate"/>
      </w:r>
      <w:r w:rsidRPr="001E5F77">
        <w:rPr>
          <w:b/>
        </w:rPr>
        <w:t>Observation 1:</w:t>
      </w:r>
      <w:r w:rsidRPr="001E5F77">
        <w:rPr>
          <w:b/>
        </w:rPr>
        <w:fldChar w:fldCharType="end"/>
      </w:r>
      <w:r w:rsidRPr="001E5F77">
        <w:rPr>
          <w:b/>
        </w:rPr>
        <w:t xml:space="preserve"> </w:t>
      </w:r>
      <w:r w:rsidRPr="001E5F77">
        <w:rPr>
          <w:b/>
        </w:rPr>
        <w:fldChar w:fldCharType="begin"/>
      </w:r>
      <w:r w:rsidRPr="001E5F77">
        <w:rPr>
          <w:b/>
        </w:rPr>
        <w:instrText xml:space="preserve"> REF _Ref466029556 \h </w:instrText>
      </w:r>
      <w:r>
        <w:rPr>
          <w:b/>
        </w:rPr>
        <w:instrText xml:space="preserve"> \* MERGEFORMAT </w:instrText>
      </w:r>
      <w:r w:rsidRPr="001E5F77">
        <w:rPr>
          <w:b/>
        </w:rPr>
      </w:r>
      <w:r w:rsidRPr="001E5F77">
        <w:rPr>
          <w:b/>
        </w:rPr>
        <w:fldChar w:fldCharType="separate"/>
      </w:r>
      <w:r w:rsidRPr="001E5F77">
        <w:rPr>
          <w:b/>
        </w:rPr>
        <w:t>It may be a non-trivial challenge to guarantee the eNB sets PPPP threshold at the level which matches PPPP values assigned to critically important V2X messages (which are supposed to be prioritized over WAN Uu).</w:t>
      </w:r>
      <w:r w:rsidRPr="001E5F77">
        <w:rPr>
          <w:b/>
        </w:rPr>
        <w:fldChar w:fldCharType="end"/>
      </w:r>
    </w:p>
    <w:p w14:paraId="4332267D" w14:textId="13FB11AD" w:rsidR="001E5F77" w:rsidRPr="001E5F77" w:rsidRDefault="001E5F77" w:rsidP="00962306">
      <w:pPr>
        <w:jc w:val="both"/>
        <w:rPr>
          <w:b/>
        </w:rPr>
      </w:pPr>
      <w:r w:rsidRPr="001E5F77">
        <w:rPr>
          <w:b/>
        </w:rPr>
        <w:fldChar w:fldCharType="begin"/>
      </w:r>
      <w:r w:rsidRPr="001E5F77">
        <w:rPr>
          <w:b/>
        </w:rPr>
        <w:instrText xml:space="preserve"> REF _Ref466029570 \r \h </w:instrText>
      </w:r>
      <w:r>
        <w:rPr>
          <w:b/>
        </w:rPr>
        <w:instrText xml:space="preserve"> \* MERGEFORMAT </w:instrText>
      </w:r>
      <w:r w:rsidRPr="001E5F77">
        <w:rPr>
          <w:b/>
        </w:rPr>
      </w:r>
      <w:r w:rsidRPr="001E5F77">
        <w:rPr>
          <w:b/>
        </w:rPr>
        <w:fldChar w:fldCharType="separate"/>
      </w:r>
      <w:r w:rsidRPr="001E5F77">
        <w:rPr>
          <w:b/>
        </w:rPr>
        <w:t>Observation 2:</w:t>
      </w:r>
      <w:r w:rsidRPr="001E5F77">
        <w:rPr>
          <w:b/>
        </w:rPr>
        <w:fldChar w:fldCharType="end"/>
      </w:r>
      <w:r w:rsidRPr="001E5F77">
        <w:rPr>
          <w:b/>
        </w:rPr>
        <w:t xml:space="preserve"> </w:t>
      </w:r>
      <w:r w:rsidRPr="001E5F77">
        <w:rPr>
          <w:b/>
        </w:rPr>
        <w:fldChar w:fldCharType="begin"/>
      </w:r>
      <w:r w:rsidRPr="001E5F77">
        <w:rPr>
          <w:b/>
        </w:rPr>
        <w:instrText xml:space="preserve"> REF _Ref466029570 \h </w:instrText>
      </w:r>
      <w:r>
        <w:rPr>
          <w:b/>
        </w:rPr>
        <w:instrText xml:space="preserve"> \* MERGEFORMAT </w:instrText>
      </w:r>
      <w:r w:rsidRPr="001E5F77">
        <w:rPr>
          <w:b/>
        </w:rPr>
      </w:r>
      <w:r w:rsidRPr="001E5F77">
        <w:rPr>
          <w:b/>
        </w:rPr>
        <w:fldChar w:fldCharType="separate"/>
      </w:r>
      <w:r w:rsidR="002E29AC" w:rsidRPr="00B41E9B">
        <w:rPr>
          <w:b/>
        </w:rPr>
        <w:t>Solution proposed by RAN1 can be configured in a way SL Tx is never prioritized over Uu WAN.</w:t>
      </w:r>
      <w:r w:rsidR="002E29AC">
        <w:rPr>
          <w:b/>
        </w:rPr>
        <w:t xml:space="preserve"> Another potential “extreme end” is to set the </w:t>
      </w:r>
      <w:r w:rsidR="002E29AC" w:rsidRPr="006F1D88">
        <w:rPr>
          <w:b/>
          <w:i/>
        </w:rPr>
        <w:t>PPPP_threshold</w:t>
      </w:r>
      <w:r w:rsidR="002E29AC">
        <w:rPr>
          <w:b/>
        </w:rPr>
        <w:t xml:space="preserve"> in a way that all SL Tx messages are prioritized over Uu WAN.</w:t>
      </w:r>
      <w:r w:rsidR="002E29AC" w:rsidRPr="00B41E9B">
        <w:rPr>
          <w:b/>
        </w:rPr>
        <w:t xml:space="preserve"> </w:t>
      </w:r>
      <w:r w:rsidR="002E29AC">
        <w:rPr>
          <w:b/>
        </w:rPr>
        <w:t>S</w:t>
      </w:r>
      <w:r w:rsidR="002E29AC" w:rsidRPr="00B41E9B">
        <w:rPr>
          <w:b/>
        </w:rPr>
        <w:t>uch configuration flexibility should be ensured</w:t>
      </w:r>
      <w:r w:rsidR="002E29AC">
        <w:rPr>
          <w:b/>
        </w:rPr>
        <w:t>, though</w:t>
      </w:r>
      <w:r w:rsidR="002E29AC" w:rsidRPr="00B41E9B">
        <w:rPr>
          <w:b/>
        </w:rPr>
        <w:t xml:space="preserve">. </w:t>
      </w:r>
      <w:r w:rsidRPr="001E5F77">
        <w:rPr>
          <w:b/>
        </w:rPr>
        <w:fldChar w:fldCharType="end"/>
      </w:r>
    </w:p>
    <w:p w14:paraId="4FEB6218" w14:textId="43F3057F" w:rsidR="001E5F77" w:rsidRPr="001E5F77" w:rsidRDefault="001E5F77" w:rsidP="00962306">
      <w:pPr>
        <w:jc w:val="both"/>
        <w:rPr>
          <w:b/>
        </w:rPr>
      </w:pPr>
      <w:r w:rsidRPr="001E5F77">
        <w:rPr>
          <w:b/>
        </w:rPr>
        <w:fldChar w:fldCharType="begin"/>
      </w:r>
      <w:r w:rsidRPr="001E5F77">
        <w:rPr>
          <w:b/>
        </w:rPr>
        <w:instrText xml:space="preserve"> REF _Ref466029582 \r \h </w:instrText>
      </w:r>
      <w:r>
        <w:rPr>
          <w:b/>
        </w:rPr>
        <w:instrText xml:space="preserve"> \* MERGEFORMAT </w:instrText>
      </w:r>
      <w:r w:rsidRPr="001E5F77">
        <w:rPr>
          <w:b/>
        </w:rPr>
      </w:r>
      <w:r w:rsidRPr="001E5F77">
        <w:rPr>
          <w:b/>
        </w:rPr>
        <w:fldChar w:fldCharType="separate"/>
      </w:r>
      <w:r w:rsidRPr="001E5F77">
        <w:rPr>
          <w:b/>
        </w:rPr>
        <w:t>Observation 3:</w:t>
      </w:r>
      <w:r w:rsidRPr="001E5F77">
        <w:rPr>
          <w:b/>
        </w:rPr>
        <w:fldChar w:fldCharType="end"/>
      </w:r>
      <w:r w:rsidRPr="001E5F77">
        <w:rPr>
          <w:b/>
        </w:rPr>
        <w:t xml:space="preserve"> </w:t>
      </w:r>
      <w:r w:rsidRPr="001E5F77">
        <w:rPr>
          <w:b/>
        </w:rPr>
        <w:fldChar w:fldCharType="begin"/>
      </w:r>
      <w:r w:rsidRPr="001E5F77">
        <w:rPr>
          <w:b/>
        </w:rPr>
        <w:instrText xml:space="preserve"> REF _Ref466029582 \h </w:instrText>
      </w:r>
      <w:r>
        <w:rPr>
          <w:b/>
        </w:rPr>
        <w:instrText xml:space="preserve"> \* MERGEFORMAT </w:instrText>
      </w:r>
      <w:r w:rsidRPr="001E5F77">
        <w:rPr>
          <w:b/>
        </w:rPr>
      </w:r>
      <w:r w:rsidRPr="001E5F77">
        <w:rPr>
          <w:b/>
        </w:rPr>
        <w:fldChar w:fldCharType="separate"/>
      </w:r>
      <w:r w:rsidRPr="001E5F77">
        <w:rPr>
          <w:b/>
        </w:rPr>
        <w:t>eNB has no means to become aware already scheduled Uu resources will be wasted due to the instantaneous SL transmission whose priority surpasses Uu WAN.</w:t>
      </w:r>
      <w:r w:rsidRPr="001E5F77">
        <w:rPr>
          <w:b/>
        </w:rPr>
        <w:fldChar w:fldCharType="end"/>
      </w:r>
    </w:p>
    <w:p w14:paraId="396435BA" w14:textId="3319D68F" w:rsidR="001E5F77" w:rsidRPr="001E5F77" w:rsidRDefault="001E5F77" w:rsidP="00962306">
      <w:pPr>
        <w:jc w:val="both"/>
        <w:rPr>
          <w:b/>
        </w:rPr>
      </w:pPr>
      <w:r w:rsidRPr="001E5F77">
        <w:rPr>
          <w:b/>
        </w:rPr>
        <w:fldChar w:fldCharType="begin"/>
      </w:r>
      <w:r w:rsidRPr="001E5F77">
        <w:rPr>
          <w:b/>
        </w:rPr>
        <w:instrText xml:space="preserve"> REF _Ref466029592 \r \h </w:instrText>
      </w:r>
      <w:r>
        <w:rPr>
          <w:b/>
        </w:rPr>
        <w:instrText xml:space="preserve"> \* MERGEFORMAT </w:instrText>
      </w:r>
      <w:r w:rsidRPr="001E5F77">
        <w:rPr>
          <w:b/>
        </w:rPr>
      </w:r>
      <w:r w:rsidRPr="001E5F77">
        <w:rPr>
          <w:b/>
        </w:rPr>
        <w:fldChar w:fldCharType="separate"/>
      </w:r>
      <w:r w:rsidRPr="001E5F77">
        <w:rPr>
          <w:b/>
        </w:rPr>
        <w:t>Proposal 1:</w:t>
      </w:r>
      <w:r w:rsidRPr="001E5F77">
        <w:rPr>
          <w:b/>
        </w:rPr>
        <w:fldChar w:fldCharType="end"/>
      </w:r>
      <w:r w:rsidRPr="001E5F77">
        <w:rPr>
          <w:b/>
        </w:rPr>
        <w:t xml:space="preserve"> </w:t>
      </w:r>
      <w:r w:rsidRPr="001E5F77">
        <w:rPr>
          <w:b/>
        </w:rPr>
        <w:fldChar w:fldCharType="begin"/>
      </w:r>
      <w:r w:rsidRPr="001E5F77">
        <w:rPr>
          <w:b/>
        </w:rPr>
        <w:instrText xml:space="preserve"> REF _Ref466029592 \h </w:instrText>
      </w:r>
      <w:r>
        <w:rPr>
          <w:b/>
        </w:rPr>
        <w:instrText xml:space="preserve"> \* MERGEFORMAT </w:instrText>
      </w:r>
      <w:r w:rsidRPr="001E5F77">
        <w:rPr>
          <w:b/>
        </w:rPr>
      </w:r>
      <w:r w:rsidRPr="001E5F77">
        <w:rPr>
          <w:b/>
        </w:rPr>
        <w:fldChar w:fldCharType="separate"/>
      </w:r>
      <w:r w:rsidRPr="001E5F77">
        <w:rPr>
          <w:b/>
        </w:rPr>
        <w:t>RAN2 is kindly asked to consider the aforementioned Observations and discuss the solutions which may be inevitable to fulfil RAN1’s expectation with respect to prioritizing Tx paths.</w:t>
      </w:r>
      <w:r w:rsidRPr="001E5F77">
        <w:rPr>
          <w:b/>
        </w:rPr>
        <w:fldChar w:fldCharType="end"/>
      </w:r>
    </w:p>
    <w:p w14:paraId="42704071" w14:textId="77777777" w:rsidR="00CD4C7B" w:rsidRPr="006E13D1" w:rsidRDefault="00CD4C7B" w:rsidP="00CD4C7B">
      <w:pPr>
        <w:pStyle w:val="Heading1"/>
      </w:pPr>
      <w:r w:rsidRPr="006E13D1">
        <w:t>References</w:t>
      </w:r>
    </w:p>
    <w:p w14:paraId="0E66D913" w14:textId="00EDC78A" w:rsidR="00F32D9B" w:rsidRDefault="00F32D9B" w:rsidP="00F32D9B">
      <w:pPr>
        <w:numPr>
          <w:ilvl w:val="0"/>
          <w:numId w:val="4"/>
        </w:numPr>
        <w:overflowPunct w:val="0"/>
        <w:autoSpaceDE w:val="0"/>
        <w:autoSpaceDN w:val="0"/>
        <w:adjustRightInd w:val="0"/>
        <w:textAlignment w:val="baseline"/>
      </w:pPr>
      <w:bookmarkStart w:id="6" w:name="_Ref466024473"/>
      <w:bookmarkStart w:id="7" w:name="_Ref466023217"/>
      <w:r w:rsidRPr="00F32D9B">
        <w:t>R2-167401</w:t>
      </w:r>
      <w:r>
        <w:t>, Draft Report v1.0 for RAN2 #95bis in Kaohsiung, 10.10 - 14.10.2016, ETSI MCCC</w:t>
      </w:r>
      <w:bookmarkEnd w:id="6"/>
    </w:p>
    <w:p w14:paraId="3B766D51" w14:textId="61C63BBE" w:rsidR="00CD4C7B" w:rsidRDefault="00CC1024" w:rsidP="00CC1024">
      <w:pPr>
        <w:numPr>
          <w:ilvl w:val="0"/>
          <w:numId w:val="4"/>
        </w:numPr>
        <w:overflowPunct w:val="0"/>
        <w:autoSpaceDE w:val="0"/>
        <w:autoSpaceDN w:val="0"/>
        <w:adjustRightInd w:val="0"/>
        <w:textAlignment w:val="baseline"/>
      </w:pPr>
      <w:bookmarkStart w:id="8" w:name="_Ref466024454"/>
      <w:r>
        <w:t xml:space="preserve">R1-1611000, </w:t>
      </w:r>
      <w:r w:rsidRPr="00CC1024">
        <w:t>LS on V2X UE transmission chain</w:t>
      </w:r>
      <w:r>
        <w:t>, 3GPP TSG RAN1 #86bis Lisbon, Portugal 10th – 14th October 2016</w:t>
      </w:r>
      <w:bookmarkEnd w:id="7"/>
      <w:bookmarkEnd w:id="8"/>
    </w:p>
    <w:p w14:paraId="13B8FFF4" w14:textId="77777777" w:rsidR="00CC1024" w:rsidRPr="006E13D1" w:rsidRDefault="00CC1024" w:rsidP="00F32D9B">
      <w:pPr>
        <w:overflowPunct w:val="0"/>
        <w:autoSpaceDE w:val="0"/>
        <w:autoSpaceDN w:val="0"/>
        <w:adjustRightInd w:val="0"/>
        <w:textAlignment w:val="baseline"/>
      </w:pPr>
    </w:p>
    <w:p w14:paraId="494C8F5F" w14:textId="77777777" w:rsidR="00CD4C7B" w:rsidRDefault="00CD4C7B" w:rsidP="00CD4C7B"/>
    <w:p w14:paraId="19250C47"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D8316" w14:textId="77777777" w:rsidR="00FF6D29" w:rsidRDefault="00FF6D29">
      <w:r>
        <w:separator/>
      </w:r>
    </w:p>
  </w:endnote>
  <w:endnote w:type="continuationSeparator" w:id="0">
    <w:p w14:paraId="748797FE" w14:textId="77777777" w:rsidR="00FF6D29" w:rsidRDefault="00FF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B41C9" w14:textId="77777777" w:rsidR="00FF6D29" w:rsidRDefault="00FF6D29">
      <w:r>
        <w:separator/>
      </w:r>
    </w:p>
  </w:footnote>
  <w:footnote w:type="continuationSeparator" w:id="0">
    <w:p w14:paraId="183F3775" w14:textId="77777777" w:rsidR="00FF6D29" w:rsidRDefault="00FF6D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787994"/>
    <w:multiLevelType w:val="hybridMultilevel"/>
    <w:tmpl w:val="F86CDE76"/>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84729"/>
    <w:multiLevelType w:val="hybridMultilevel"/>
    <w:tmpl w:val="649AF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9C2390"/>
    <w:multiLevelType w:val="hybridMultilevel"/>
    <w:tmpl w:val="19F08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4598A"/>
    <w:multiLevelType w:val="hybridMultilevel"/>
    <w:tmpl w:val="93E4F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762197"/>
    <w:multiLevelType w:val="hybridMultilevel"/>
    <w:tmpl w:val="A3849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976F1A"/>
    <w:multiLevelType w:val="hybridMultilevel"/>
    <w:tmpl w:val="488C903E"/>
    <w:lvl w:ilvl="0" w:tplc="AF3E6FCE">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7C7C45"/>
    <w:multiLevelType w:val="hybridMultilevel"/>
    <w:tmpl w:val="B81EE8D4"/>
    <w:lvl w:ilvl="0" w:tplc="E02C9DB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475D04"/>
    <w:multiLevelType w:val="hybridMultilevel"/>
    <w:tmpl w:val="352099EE"/>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7"/>
  </w:num>
  <w:num w:numId="8">
    <w:abstractNumId w:val="3"/>
  </w:num>
  <w:num w:numId="9">
    <w:abstractNumId w:val="8"/>
  </w:num>
  <w:num w:numId="10">
    <w:abstractNumId w:val="9"/>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29A"/>
    <w:rsid w:val="0001569A"/>
    <w:rsid w:val="00020257"/>
    <w:rsid w:val="00033397"/>
    <w:rsid w:val="00040095"/>
    <w:rsid w:val="00080512"/>
    <w:rsid w:val="00084BB6"/>
    <w:rsid w:val="0008554E"/>
    <w:rsid w:val="00086E01"/>
    <w:rsid w:val="00090468"/>
    <w:rsid w:val="000A4678"/>
    <w:rsid w:val="000B562F"/>
    <w:rsid w:val="000B7BCF"/>
    <w:rsid w:val="000C522B"/>
    <w:rsid w:val="000D58AB"/>
    <w:rsid w:val="000E69DA"/>
    <w:rsid w:val="000F3D89"/>
    <w:rsid w:val="00114F17"/>
    <w:rsid w:val="001206EB"/>
    <w:rsid w:val="00141265"/>
    <w:rsid w:val="001741A0"/>
    <w:rsid w:val="0019211C"/>
    <w:rsid w:val="00194CD0"/>
    <w:rsid w:val="001B49C9"/>
    <w:rsid w:val="001E5F77"/>
    <w:rsid w:val="001F168B"/>
    <w:rsid w:val="001F45AE"/>
    <w:rsid w:val="001F7831"/>
    <w:rsid w:val="00204045"/>
    <w:rsid w:val="002133A6"/>
    <w:rsid w:val="0022606D"/>
    <w:rsid w:val="002709DD"/>
    <w:rsid w:val="002747EC"/>
    <w:rsid w:val="002855BF"/>
    <w:rsid w:val="002903F8"/>
    <w:rsid w:val="002B1AA1"/>
    <w:rsid w:val="002D0772"/>
    <w:rsid w:val="002D341E"/>
    <w:rsid w:val="002E29AC"/>
    <w:rsid w:val="002F0D22"/>
    <w:rsid w:val="002F78B5"/>
    <w:rsid w:val="00311B52"/>
    <w:rsid w:val="003172DC"/>
    <w:rsid w:val="00326069"/>
    <w:rsid w:val="003303C3"/>
    <w:rsid w:val="0035462D"/>
    <w:rsid w:val="00392B90"/>
    <w:rsid w:val="003A4157"/>
    <w:rsid w:val="003A7CD3"/>
    <w:rsid w:val="003A7F2B"/>
    <w:rsid w:val="003B40AD"/>
    <w:rsid w:val="003C4E37"/>
    <w:rsid w:val="003D4D58"/>
    <w:rsid w:val="003E16BE"/>
    <w:rsid w:val="003E7EF4"/>
    <w:rsid w:val="00401855"/>
    <w:rsid w:val="00426255"/>
    <w:rsid w:val="00433EF6"/>
    <w:rsid w:val="00474337"/>
    <w:rsid w:val="0047572C"/>
    <w:rsid w:val="00477455"/>
    <w:rsid w:val="00492771"/>
    <w:rsid w:val="004D3578"/>
    <w:rsid w:val="004D380D"/>
    <w:rsid w:val="004E213A"/>
    <w:rsid w:val="005023C2"/>
    <w:rsid w:val="00503171"/>
    <w:rsid w:val="005165AD"/>
    <w:rsid w:val="00534DA0"/>
    <w:rsid w:val="00543E6C"/>
    <w:rsid w:val="00565087"/>
    <w:rsid w:val="0056573F"/>
    <w:rsid w:val="00573990"/>
    <w:rsid w:val="0058709F"/>
    <w:rsid w:val="0059070E"/>
    <w:rsid w:val="00594336"/>
    <w:rsid w:val="005967BF"/>
    <w:rsid w:val="005B03F0"/>
    <w:rsid w:val="00602E53"/>
    <w:rsid w:val="00611566"/>
    <w:rsid w:val="00646D99"/>
    <w:rsid w:val="00656910"/>
    <w:rsid w:val="006C66D8"/>
    <w:rsid w:val="006D1B4D"/>
    <w:rsid w:val="006D1E24"/>
    <w:rsid w:val="006E1417"/>
    <w:rsid w:val="006E2773"/>
    <w:rsid w:val="006F1D88"/>
    <w:rsid w:val="006F6A2C"/>
    <w:rsid w:val="00712C76"/>
    <w:rsid w:val="00734A5B"/>
    <w:rsid w:val="00740A8E"/>
    <w:rsid w:val="00744E76"/>
    <w:rsid w:val="00757D40"/>
    <w:rsid w:val="007777BB"/>
    <w:rsid w:val="00781F0F"/>
    <w:rsid w:val="00782760"/>
    <w:rsid w:val="0078727C"/>
    <w:rsid w:val="0079049D"/>
    <w:rsid w:val="007A414F"/>
    <w:rsid w:val="007B18D8"/>
    <w:rsid w:val="007C095F"/>
    <w:rsid w:val="007C64EC"/>
    <w:rsid w:val="007E5420"/>
    <w:rsid w:val="007F655C"/>
    <w:rsid w:val="0080286E"/>
    <w:rsid w:val="008028A4"/>
    <w:rsid w:val="008346B3"/>
    <w:rsid w:val="008768CA"/>
    <w:rsid w:val="008775F8"/>
    <w:rsid w:val="00880559"/>
    <w:rsid w:val="008923A2"/>
    <w:rsid w:val="008F35B1"/>
    <w:rsid w:val="0090271F"/>
    <w:rsid w:val="009053ED"/>
    <w:rsid w:val="00905D75"/>
    <w:rsid w:val="00907CD3"/>
    <w:rsid w:val="009358AE"/>
    <w:rsid w:val="00942EC2"/>
    <w:rsid w:val="00961B32"/>
    <w:rsid w:val="00962306"/>
    <w:rsid w:val="00974BB0"/>
    <w:rsid w:val="0098617E"/>
    <w:rsid w:val="009924C5"/>
    <w:rsid w:val="00996436"/>
    <w:rsid w:val="009A0AF3"/>
    <w:rsid w:val="009B07CD"/>
    <w:rsid w:val="009B4B43"/>
    <w:rsid w:val="009C19E9"/>
    <w:rsid w:val="00A10F02"/>
    <w:rsid w:val="00A4694B"/>
    <w:rsid w:val="00A53724"/>
    <w:rsid w:val="00A77C26"/>
    <w:rsid w:val="00A82346"/>
    <w:rsid w:val="00A90EEC"/>
    <w:rsid w:val="00A9671C"/>
    <w:rsid w:val="00AB14FD"/>
    <w:rsid w:val="00AC7FB7"/>
    <w:rsid w:val="00AE0733"/>
    <w:rsid w:val="00B15449"/>
    <w:rsid w:val="00B41E9B"/>
    <w:rsid w:val="00B42555"/>
    <w:rsid w:val="00B47FD1"/>
    <w:rsid w:val="00B90F95"/>
    <w:rsid w:val="00BC5C01"/>
    <w:rsid w:val="00BF3D66"/>
    <w:rsid w:val="00BF56E7"/>
    <w:rsid w:val="00C12B51"/>
    <w:rsid w:val="00C15BF5"/>
    <w:rsid w:val="00C24650"/>
    <w:rsid w:val="00C33079"/>
    <w:rsid w:val="00C83A13"/>
    <w:rsid w:val="00CA3D0C"/>
    <w:rsid w:val="00CA654B"/>
    <w:rsid w:val="00CC1024"/>
    <w:rsid w:val="00CD4C7B"/>
    <w:rsid w:val="00CF0B29"/>
    <w:rsid w:val="00D23AB2"/>
    <w:rsid w:val="00D738D6"/>
    <w:rsid w:val="00D80795"/>
    <w:rsid w:val="00D86336"/>
    <w:rsid w:val="00D86379"/>
    <w:rsid w:val="00D87E00"/>
    <w:rsid w:val="00D9134D"/>
    <w:rsid w:val="00D96777"/>
    <w:rsid w:val="00D96D11"/>
    <w:rsid w:val="00D97DA7"/>
    <w:rsid w:val="00DA7A03"/>
    <w:rsid w:val="00DB1818"/>
    <w:rsid w:val="00DC309B"/>
    <w:rsid w:val="00DC4DA2"/>
    <w:rsid w:val="00DD4541"/>
    <w:rsid w:val="00E06E40"/>
    <w:rsid w:val="00E350EA"/>
    <w:rsid w:val="00E62835"/>
    <w:rsid w:val="00E77645"/>
    <w:rsid w:val="00E83697"/>
    <w:rsid w:val="00EC4A25"/>
    <w:rsid w:val="00F000C3"/>
    <w:rsid w:val="00F025A2"/>
    <w:rsid w:val="00F060C9"/>
    <w:rsid w:val="00F07388"/>
    <w:rsid w:val="00F12F66"/>
    <w:rsid w:val="00F2026E"/>
    <w:rsid w:val="00F20B82"/>
    <w:rsid w:val="00F2210A"/>
    <w:rsid w:val="00F32201"/>
    <w:rsid w:val="00F32D9B"/>
    <w:rsid w:val="00F37743"/>
    <w:rsid w:val="00F52969"/>
    <w:rsid w:val="00F54A3D"/>
    <w:rsid w:val="00F653B8"/>
    <w:rsid w:val="00F71B89"/>
    <w:rsid w:val="00F7353C"/>
    <w:rsid w:val="00F76F8F"/>
    <w:rsid w:val="00FA1266"/>
    <w:rsid w:val="00FC1192"/>
    <w:rsid w:val="00FF6D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BD72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9053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53ED"/>
    <w:rPr>
      <w:rFonts w:ascii="Arial" w:eastAsia="MS Mincho" w:hAnsi="Arial"/>
      <w:szCs w:val="24"/>
    </w:rPr>
  </w:style>
  <w:style w:type="character" w:styleId="CommentReference">
    <w:name w:val="annotation reference"/>
    <w:basedOn w:val="DefaultParagraphFont"/>
    <w:rsid w:val="00A4694B"/>
    <w:rPr>
      <w:sz w:val="16"/>
      <w:szCs w:val="16"/>
    </w:rPr>
  </w:style>
  <w:style w:type="paragraph" w:styleId="CommentText">
    <w:name w:val="annotation text"/>
    <w:basedOn w:val="Normal"/>
    <w:link w:val="CommentTextChar"/>
    <w:rsid w:val="00A4694B"/>
  </w:style>
  <w:style w:type="character" w:customStyle="1" w:styleId="CommentTextChar">
    <w:name w:val="Comment Text Char"/>
    <w:basedOn w:val="DefaultParagraphFont"/>
    <w:link w:val="CommentText"/>
    <w:rsid w:val="00A4694B"/>
    <w:rPr>
      <w:lang w:eastAsia="en-US"/>
    </w:rPr>
  </w:style>
  <w:style w:type="paragraph" w:styleId="CommentSubject">
    <w:name w:val="annotation subject"/>
    <w:basedOn w:val="CommentText"/>
    <w:next w:val="CommentText"/>
    <w:link w:val="CommentSubjectChar"/>
    <w:rsid w:val="00A4694B"/>
    <w:rPr>
      <w:b/>
      <w:bCs/>
    </w:rPr>
  </w:style>
  <w:style w:type="character" w:customStyle="1" w:styleId="CommentSubjectChar">
    <w:name w:val="Comment Subject Char"/>
    <w:basedOn w:val="CommentTextChar"/>
    <w:link w:val="CommentSubject"/>
    <w:rsid w:val="00A4694B"/>
    <w:rPr>
      <w:b/>
      <w:bCs/>
      <w:lang w:eastAsia="en-US"/>
    </w:rPr>
  </w:style>
  <w:style w:type="paragraph" w:styleId="BalloonText">
    <w:name w:val="Balloon Text"/>
    <w:basedOn w:val="Normal"/>
    <w:link w:val="BalloonTextChar"/>
    <w:rsid w:val="00A4694B"/>
    <w:pPr>
      <w:spacing w:after="0"/>
    </w:pPr>
    <w:rPr>
      <w:rFonts w:ascii="Segoe UI" w:hAnsi="Segoe UI" w:cs="Segoe UI"/>
      <w:sz w:val="18"/>
      <w:szCs w:val="18"/>
    </w:rPr>
  </w:style>
  <w:style w:type="character" w:customStyle="1" w:styleId="BalloonTextChar">
    <w:name w:val="Balloon Text Char"/>
    <w:basedOn w:val="DefaultParagraphFont"/>
    <w:link w:val="BalloonText"/>
    <w:rsid w:val="00A4694B"/>
    <w:rPr>
      <w:rFonts w:ascii="Segoe UI" w:hAnsi="Segoe UI" w:cs="Segoe UI"/>
      <w:sz w:val="18"/>
      <w:szCs w:val="18"/>
      <w:lang w:eastAsia="en-US"/>
    </w:rPr>
  </w:style>
  <w:style w:type="table" w:styleId="TableGrid">
    <w:name w:val="Table Grid"/>
    <w:basedOn w:val="TableNormal"/>
    <w:rsid w:val="000202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7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64986">
      <w:bodyDiv w:val="1"/>
      <w:marLeft w:val="0"/>
      <w:marRight w:val="0"/>
      <w:marTop w:val="0"/>
      <w:marBottom w:val="0"/>
      <w:divBdr>
        <w:top w:val="none" w:sz="0" w:space="0" w:color="auto"/>
        <w:left w:val="none" w:sz="0" w:space="0" w:color="auto"/>
        <w:bottom w:val="none" w:sz="0" w:space="0" w:color="auto"/>
        <w:right w:val="none" w:sz="0" w:space="0" w:color="auto"/>
      </w:divBdr>
      <w:divsChild>
        <w:div w:id="437022534">
          <w:marLeft w:val="547"/>
          <w:marRight w:val="0"/>
          <w:marTop w:val="0"/>
          <w:marBottom w:val="0"/>
          <w:divBdr>
            <w:top w:val="none" w:sz="0" w:space="0" w:color="auto"/>
            <w:left w:val="none" w:sz="0" w:space="0" w:color="auto"/>
            <w:bottom w:val="none" w:sz="0" w:space="0" w:color="auto"/>
            <w:right w:val="none" w:sz="0" w:space="0" w:color="auto"/>
          </w:divBdr>
        </w:div>
        <w:div w:id="227233534">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2</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3</cp:revision>
  <dcterms:created xsi:type="dcterms:W3CDTF">2016-11-04T14:56:00Z</dcterms:created>
  <dcterms:modified xsi:type="dcterms:W3CDTF">2016-11-04T16:27:00Z</dcterms:modified>
</cp:coreProperties>
</file>